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A96D8" w14:textId="38145C11" w:rsidR="00393A1F" w:rsidRPr="00C343DF" w:rsidRDefault="00393A1F" w:rsidP="00393A1F">
      <w:pPr>
        <w:ind w:right="5588"/>
        <w:jc w:val="center"/>
        <w:rPr>
          <w:rFonts w:asciiTheme="minorHAnsi" w:hAnsiTheme="minorHAnsi" w:cstheme="minorHAnsi"/>
        </w:rPr>
      </w:pPr>
      <w:r w:rsidRPr="00C343DF">
        <w:rPr>
          <w:rFonts w:asciiTheme="minorHAnsi" w:hAnsiTheme="minorHAnsi" w:cstheme="minorHAnsi"/>
          <w:noProof/>
        </w:rPr>
        <w:drawing>
          <wp:inline distT="0" distB="0" distL="0" distR="0" wp14:anchorId="4EA263C7" wp14:editId="28AAB5FC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9B63C" w14:textId="77777777" w:rsidR="00393A1F" w:rsidRPr="008657D6" w:rsidRDefault="00393A1F" w:rsidP="00393A1F">
      <w:pPr>
        <w:ind w:right="5588"/>
        <w:jc w:val="center"/>
        <w:rPr>
          <w:rFonts w:ascii="Cambria" w:hAnsi="Cambria" w:cstheme="minorHAnsi"/>
        </w:rPr>
      </w:pPr>
      <w:r w:rsidRPr="008657D6">
        <w:rPr>
          <w:rFonts w:ascii="Cambria" w:hAnsi="Cambria" w:cstheme="minorHAnsi"/>
        </w:rPr>
        <w:t>REPUBLIKA HRVATSKA</w:t>
      </w:r>
    </w:p>
    <w:p w14:paraId="1D30E681" w14:textId="77777777" w:rsidR="00393A1F" w:rsidRPr="008657D6" w:rsidRDefault="00393A1F" w:rsidP="00393A1F">
      <w:pPr>
        <w:pStyle w:val="Tijeloteksta2"/>
        <w:ind w:right="5588"/>
        <w:rPr>
          <w:rFonts w:ascii="Cambria" w:hAnsi="Cambria" w:cstheme="minorHAnsi"/>
          <w:sz w:val="24"/>
        </w:rPr>
      </w:pPr>
      <w:r w:rsidRPr="008657D6">
        <w:rPr>
          <w:rFonts w:ascii="Cambria" w:hAnsi="Cambria" w:cstheme="minorHAnsi"/>
          <w:sz w:val="24"/>
        </w:rPr>
        <w:t>VUKOVARSKO-SRIJEMSKA</w:t>
      </w:r>
    </w:p>
    <w:p w14:paraId="78079A02" w14:textId="77777777" w:rsidR="00393A1F" w:rsidRPr="008657D6" w:rsidRDefault="00393A1F" w:rsidP="00393A1F">
      <w:pPr>
        <w:pStyle w:val="Tijeloteksta2"/>
        <w:ind w:right="5588"/>
        <w:rPr>
          <w:rFonts w:ascii="Cambria" w:hAnsi="Cambria" w:cstheme="minorHAnsi"/>
          <w:sz w:val="24"/>
        </w:rPr>
      </w:pPr>
      <w:r w:rsidRPr="008657D6">
        <w:rPr>
          <w:rFonts w:ascii="Cambria" w:hAnsi="Cambria" w:cstheme="minorHAnsi"/>
          <w:sz w:val="24"/>
        </w:rPr>
        <w:t>ŽUPANIJE</w:t>
      </w:r>
    </w:p>
    <w:p w14:paraId="56AC32F0" w14:textId="77777777" w:rsidR="00393A1F" w:rsidRPr="008657D6" w:rsidRDefault="00393A1F" w:rsidP="00393A1F">
      <w:pPr>
        <w:ind w:right="5588"/>
        <w:jc w:val="center"/>
        <w:rPr>
          <w:rFonts w:ascii="Cambria" w:hAnsi="Cambria" w:cstheme="minorHAnsi"/>
        </w:rPr>
      </w:pPr>
      <w:r w:rsidRPr="008657D6">
        <w:rPr>
          <w:rFonts w:ascii="Cambria" w:hAnsi="Cambria" w:cstheme="minorHAnsi"/>
        </w:rPr>
        <w:t>OPĆINA STARI JANKOVCI</w:t>
      </w:r>
    </w:p>
    <w:p w14:paraId="68E0170F" w14:textId="77777777" w:rsidR="000A01AE" w:rsidRDefault="000A01AE" w:rsidP="000A01AE">
      <w:pPr>
        <w:ind w:firstLine="708"/>
      </w:pPr>
      <w:r>
        <w:rPr>
          <w:rFonts w:ascii="Cambria" w:hAnsi="Cambria"/>
          <w:b/>
        </w:rPr>
        <w:t>Općinsko vijeće</w:t>
      </w:r>
    </w:p>
    <w:p w14:paraId="77E17988" w14:textId="77777777" w:rsidR="000A01AE" w:rsidRDefault="000A01AE" w:rsidP="000A01AE">
      <w:pPr>
        <w:pStyle w:val="Naslov2"/>
        <w:rPr>
          <w:rFonts w:ascii="Cambria" w:hAnsi="Cambria" w:cs="Calibri"/>
          <w:i w:val="0"/>
          <w:iCs/>
        </w:rPr>
      </w:pPr>
      <w:r>
        <w:rPr>
          <w:rFonts w:ascii="Cambria" w:hAnsi="Cambria" w:cs="Calibri"/>
          <w:i w:val="0"/>
          <w:iCs/>
        </w:rPr>
        <w:t>KLASA: 024-04/25-01/6</w:t>
      </w:r>
    </w:p>
    <w:p w14:paraId="20004381" w14:textId="77777777" w:rsidR="000A01AE" w:rsidRDefault="000A01AE" w:rsidP="000A01AE">
      <w:pPr>
        <w:pStyle w:val="Naslov2"/>
        <w:rPr>
          <w:rFonts w:ascii="Cambria" w:hAnsi="Cambria" w:cs="Calibri"/>
          <w:i w:val="0"/>
          <w:iCs/>
        </w:rPr>
      </w:pPr>
      <w:r>
        <w:rPr>
          <w:rFonts w:ascii="Cambria" w:hAnsi="Cambria" w:cs="Calibri"/>
          <w:i w:val="0"/>
          <w:iCs/>
        </w:rPr>
        <w:t>URBROJ: 2196-23-01-25-</w:t>
      </w:r>
    </w:p>
    <w:p w14:paraId="452A7152" w14:textId="0594FA46" w:rsidR="000A01AE" w:rsidRDefault="000A01AE" w:rsidP="000A01AE">
      <w:pPr>
        <w:pStyle w:val="Naslov2"/>
        <w:rPr>
          <w:rFonts w:ascii="Cambria" w:hAnsi="Cambria" w:cs="Calibri"/>
          <w:i w:val="0"/>
          <w:iCs/>
        </w:rPr>
      </w:pPr>
      <w:r>
        <w:rPr>
          <w:rFonts w:ascii="Cambria" w:hAnsi="Cambria" w:cs="Calibri"/>
          <w:i w:val="0"/>
          <w:iCs/>
        </w:rPr>
        <w:t xml:space="preserve">Stari Jankovci, </w:t>
      </w:r>
      <w:r w:rsidR="00E05555">
        <w:rPr>
          <w:rFonts w:ascii="Cambria" w:hAnsi="Cambria" w:cs="Calibri"/>
          <w:i w:val="0"/>
          <w:iCs/>
        </w:rPr>
        <w:t>_</w:t>
      </w:r>
      <w:r>
        <w:rPr>
          <w:rFonts w:ascii="Cambria" w:hAnsi="Cambria" w:cs="Calibri"/>
          <w:i w:val="0"/>
          <w:iCs/>
        </w:rPr>
        <w:t xml:space="preserve">. studeni 2025. </w:t>
      </w:r>
    </w:p>
    <w:p w14:paraId="084A3F3E" w14:textId="77777777" w:rsidR="000A01AE" w:rsidRDefault="000A01AE" w:rsidP="000A01AE">
      <w:pPr>
        <w:pStyle w:val="Bezproreda"/>
        <w:ind w:firstLine="708"/>
        <w:jc w:val="both"/>
        <w:rPr>
          <w:rFonts w:ascii="Cambria" w:hAnsi="Cambria"/>
        </w:rPr>
      </w:pPr>
    </w:p>
    <w:p w14:paraId="2368E8F2" w14:textId="77777777" w:rsidR="000A01AE" w:rsidRDefault="000A01AE" w:rsidP="000A01AE">
      <w:pPr>
        <w:pStyle w:val="Bezproreda"/>
        <w:ind w:firstLine="708"/>
        <w:jc w:val="right"/>
      </w:pPr>
      <w:r>
        <w:rPr>
          <w:rFonts w:ascii="Cambria" w:hAnsi="Cambria"/>
        </w:rPr>
        <w:t xml:space="preserve"> </w:t>
      </w:r>
      <w:r>
        <w:rPr>
          <w:rFonts w:ascii="Cambria" w:hAnsi="Cambria"/>
          <w:b/>
          <w:bCs/>
        </w:rPr>
        <w:t>NACRT</w:t>
      </w:r>
    </w:p>
    <w:p w14:paraId="11B0E8E8" w14:textId="7BE29117" w:rsidR="00CA358A" w:rsidRDefault="009B079C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  <w:r w:rsidRPr="009B079C">
        <w:rPr>
          <w:rFonts w:ascii="Cambria" w:hAnsi="Cambria" w:cstheme="minorHAnsi"/>
        </w:rPr>
        <w:t xml:space="preserve">Na temelju članka 35. Zakona o lokalnoj i područnoj (regionalnoj) samoupravi (Narodne novine broj: 19/2013 – pročišćeni tekst, 137/15, 123/17, 98/19 i 144/20), </w:t>
      </w:r>
      <w:bookmarkStart w:id="0" w:name="_Hlk214257966"/>
      <w:r w:rsidR="00CA358A">
        <w:rPr>
          <w:rFonts w:ascii="Cambria" w:hAnsi="Cambria"/>
        </w:rPr>
        <w:t xml:space="preserve">30. Statuta Općine Stari Jankovci (Službeni vjesnik Vukovarsko – srijemske županije 4/21.,22/17.), Općinsko vijeće Općine Stari Jankovci </w:t>
      </w:r>
      <w:r w:rsidRPr="009B079C">
        <w:rPr>
          <w:rFonts w:ascii="Cambria" w:hAnsi="Cambria" w:cstheme="minorHAnsi"/>
        </w:rPr>
        <w:t xml:space="preserve">donosi </w:t>
      </w:r>
    </w:p>
    <w:bookmarkEnd w:id="0"/>
    <w:p w14:paraId="2173824B" w14:textId="77777777" w:rsidR="00CA358A" w:rsidRDefault="00CA358A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</w:p>
    <w:p w14:paraId="013677B0" w14:textId="77777777" w:rsidR="00CA358A" w:rsidRPr="00CA358A" w:rsidRDefault="009B079C" w:rsidP="00CA358A">
      <w:pPr>
        <w:autoSpaceDE w:val="0"/>
        <w:autoSpaceDN w:val="0"/>
        <w:adjustRightInd w:val="0"/>
        <w:spacing w:after="160" w:line="259" w:lineRule="auto"/>
        <w:contextualSpacing/>
        <w:jc w:val="center"/>
        <w:rPr>
          <w:rFonts w:ascii="Cambria" w:hAnsi="Cambria" w:cstheme="minorHAnsi"/>
          <w:b/>
          <w:bCs/>
          <w:sz w:val="28"/>
          <w:szCs w:val="28"/>
        </w:rPr>
      </w:pPr>
      <w:r w:rsidRPr="00CA358A">
        <w:rPr>
          <w:rFonts w:ascii="Cambria" w:hAnsi="Cambria" w:cstheme="minorHAnsi"/>
          <w:b/>
          <w:bCs/>
          <w:sz w:val="28"/>
          <w:szCs w:val="28"/>
        </w:rPr>
        <w:t xml:space="preserve">ODLUKU </w:t>
      </w:r>
    </w:p>
    <w:p w14:paraId="0B4AD42E" w14:textId="3C51E3A0" w:rsidR="00CA358A" w:rsidRPr="00CA358A" w:rsidRDefault="009B079C" w:rsidP="00CA358A">
      <w:pPr>
        <w:autoSpaceDE w:val="0"/>
        <w:autoSpaceDN w:val="0"/>
        <w:adjustRightInd w:val="0"/>
        <w:spacing w:after="160" w:line="259" w:lineRule="auto"/>
        <w:contextualSpacing/>
        <w:jc w:val="center"/>
        <w:rPr>
          <w:rFonts w:ascii="Cambria" w:hAnsi="Cambria" w:cstheme="minorHAnsi"/>
          <w:b/>
          <w:bCs/>
          <w:sz w:val="28"/>
          <w:szCs w:val="28"/>
        </w:rPr>
      </w:pPr>
      <w:r w:rsidRPr="00CA358A">
        <w:rPr>
          <w:rFonts w:ascii="Cambria" w:hAnsi="Cambria" w:cstheme="minorHAnsi"/>
          <w:b/>
          <w:bCs/>
          <w:sz w:val="28"/>
          <w:szCs w:val="28"/>
        </w:rPr>
        <w:t xml:space="preserve">o darovanju nekretnina u vlasništvu Općine </w:t>
      </w:r>
      <w:r w:rsidR="00CA358A">
        <w:rPr>
          <w:rFonts w:ascii="Cambria" w:hAnsi="Cambria" w:cstheme="minorHAnsi"/>
          <w:b/>
          <w:bCs/>
          <w:sz w:val="28"/>
          <w:szCs w:val="28"/>
        </w:rPr>
        <w:t>Stari Jankovci</w:t>
      </w:r>
    </w:p>
    <w:p w14:paraId="24BB6FF2" w14:textId="77777777" w:rsidR="00CA358A" w:rsidRDefault="00CA358A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</w:p>
    <w:p w14:paraId="4A3F4967" w14:textId="78EFE1CF" w:rsidR="00CA358A" w:rsidRPr="00CA358A" w:rsidRDefault="009B079C" w:rsidP="00CA358A">
      <w:pPr>
        <w:autoSpaceDE w:val="0"/>
        <w:autoSpaceDN w:val="0"/>
        <w:adjustRightInd w:val="0"/>
        <w:spacing w:after="160" w:line="259" w:lineRule="auto"/>
        <w:contextualSpacing/>
        <w:jc w:val="center"/>
        <w:rPr>
          <w:rFonts w:ascii="Cambria" w:hAnsi="Cambria" w:cstheme="minorHAnsi"/>
          <w:b/>
          <w:bCs/>
        </w:rPr>
      </w:pPr>
      <w:r w:rsidRPr="00CA358A">
        <w:rPr>
          <w:rFonts w:ascii="Cambria" w:hAnsi="Cambria" w:cstheme="minorHAnsi"/>
          <w:b/>
          <w:bCs/>
        </w:rPr>
        <w:t>I.</w:t>
      </w:r>
    </w:p>
    <w:p w14:paraId="32FBD6CA" w14:textId="77777777" w:rsidR="0008165C" w:rsidRDefault="009B079C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  <w:r w:rsidRPr="009B079C">
        <w:rPr>
          <w:rFonts w:ascii="Cambria" w:hAnsi="Cambria" w:cstheme="minorHAnsi"/>
        </w:rPr>
        <w:t xml:space="preserve">Općina </w:t>
      </w:r>
      <w:r w:rsidR="00CA358A">
        <w:rPr>
          <w:rFonts w:ascii="Cambria" w:hAnsi="Cambria" w:cstheme="minorHAnsi"/>
        </w:rPr>
        <w:t>Stari Jankovci</w:t>
      </w:r>
      <w:r w:rsidRPr="009B079C">
        <w:rPr>
          <w:rFonts w:ascii="Cambria" w:hAnsi="Cambria" w:cstheme="minorHAnsi"/>
        </w:rPr>
        <w:t xml:space="preserve">, kao vlasnik, daruje Republici Hrvatskoj, OIB: 52634238587, nekretnine upisane kod Općinskog suda u Vinkovcima, Zemljišnoknjižni odjel u Vinkovcima, </w:t>
      </w:r>
      <w:r w:rsidR="0008165C">
        <w:rPr>
          <w:rFonts w:ascii="Cambria" w:hAnsi="Cambria" w:cstheme="minorHAnsi"/>
        </w:rPr>
        <w:t>kako slijedi:</w:t>
      </w:r>
    </w:p>
    <w:p w14:paraId="28C58BD1" w14:textId="49C40FD7" w:rsidR="00EB68A0" w:rsidRPr="00EB68A0" w:rsidRDefault="00EB68A0" w:rsidP="00EB68A0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160" w:line="259" w:lineRule="auto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 xml:space="preserve">k.o. Stari Jankovci </w:t>
      </w:r>
      <w:proofErr w:type="spellStart"/>
      <w:r>
        <w:rPr>
          <w:rFonts w:ascii="Cambria" w:hAnsi="Cambria" w:cstheme="minorHAnsi"/>
        </w:rPr>
        <w:t>zk.ul</w:t>
      </w:r>
      <w:proofErr w:type="spellEnd"/>
      <w:r>
        <w:rPr>
          <w:rFonts w:ascii="Cambria" w:hAnsi="Cambria" w:cstheme="minorHAnsi"/>
        </w:rPr>
        <w:t xml:space="preserve">. 1847, </w:t>
      </w:r>
      <w:proofErr w:type="spellStart"/>
      <w:r>
        <w:rPr>
          <w:rFonts w:ascii="Cambria" w:hAnsi="Cambria" w:cstheme="minorHAnsi"/>
        </w:rPr>
        <w:t>k.č</w:t>
      </w:r>
      <w:proofErr w:type="spellEnd"/>
      <w:r>
        <w:rPr>
          <w:rFonts w:ascii="Cambria" w:hAnsi="Cambria" w:cstheme="minorHAnsi"/>
        </w:rPr>
        <w:t>. br. 1623 površine 928 m2, procijenjene vrijednosti 6.33</w:t>
      </w:r>
      <w:r w:rsidR="002B2991">
        <w:rPr>
          <w:rFonts w:ascii="Cambria" w:hAnsi="Cambria" w:cstheme="minorHAnsi"/>
        </w:rPr>
        <w:t>0</w:t>
      </w:r>
      <w:r>
        <w:rPr>
          <w:rFonts w:ascii="Cambria" w:hAnsi="Cambria" w:cstheme="minorHAnsi"/>
        </w:rPr>
        <w:t>,</w:t>
      </w:r>
      <w:r w:rsidR="002B2991">
        <w:rPr>
          <w:rFonts w:ascii="Cambria" w:hAnsi="Cambria" w:cstheme="minorHAnsi"/>
        </w:rPr>
        <w:t>00</w:t>
      </w:r>
      <w:r>
        <w:rPr>
          <w:rFonts w:ascii="Cambria" w:hAnsi="Cambria" w:cstheme="minorHAnsi"/>
        </w:rPr>
        <w:t xml:space="preserve"> eura </w:t>
      </w:r>
      <w:r w:rsidRPr="00E606D2">
        <w:rPr>
          <w:rFonts w:ascii="Cambria" w:hAnsi="Cambria" w:cstheme="minorHAnsi"/>
        </w:rPr>
        <w:t xml:space="preserve">prema procjembenom elaboratu izrađenom od strane Ureda ovlaštenog arhitekta Gordana Kovačevića, </w:t>
      </w:r>
      <w:proofErr w:type="spellStart"/>
      <w:r w:rsidRPr="00E606D2">
        <w:rPr>
          <w:rFonts w:ascii="Cambria" w:hAnsi="Cambria" w:cstheme="minorHAnsi"/>
        </w:rPr>
        <w:t>ing.arh</w:t>
      </w:r>
      <w:proofErr w:type="spellEnd"/>
    </w:p>
    <w:p w14:paraId="616EB36E" w14:textId="07718344" w:rsidR="00E606D2" w:rsidRDefault="00E606D2" w:rsidP="001803E3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160" w:line="259" w:lineRule="auto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 xml:space="preserve">k.o. </w:t>
      </w:r>
      <w:proofErr w:type="spellStart"/>
      <w:r>
        <w:rPr>
          <w:rFonts w:ascii="Cambria" w:hAnsi="Cambria" w:cstheme="minorHAnsi"/>
        </w:rPr>
        <w:t>Orolik</w:t>
      </w:r>
      <w:proofErr w:type="spellEnd"/>
      <w:r>
        <w:rPr>
          <w:rFonts w:ascii="Cambria" w:hAnsi="Cambria" w:cstheme="minorHAnsi"/>
        </w:rPr>
        <w:t xml:space="preserve"> </w:t>
      </w:r>
      <w:proofErr w:type="spellStart"/>
      <w:r>
        <w:rPr>
          <w:rFonts w:ascii="Cambria" w:hAnsi="Cambria" w:cstheme="minorHAnsi"/>
        </w:rPr>
        <w:t>zk.ul</w:t>
      </w:r>
      <w:proofErr w:type="spellEnd"/>
      <w:r>
        <w:rPr>
          <w:rFonts w:ascii="Cambria" w:hAnsi="Cambria" w:cstheme="minorHAnsi"/>
        </w:rPr>
        <w:t>.</w:t>
      </w:r>
      <w:r w:rsidR="00B71AFE">
        <w:rPr>
          <w:rFonts w:ascii="Cambria" w:hAnsi="Cambria" w:cstheme="minorHAnsi"/>
        </w:rPr>
        <w:t xml:space="preserve"> 2724, </w:t>
      </w:r>
      <w:proofErr w:type="spellStart"/>
      <w:r w:rsidR="00B71AFE">
        <w:rPr>
          <w:rFonts w:ascii="Cambria" w:hAnsi="Cambria" w:cstheme="minorHAnsi"/>
        </w:rPr>
        <w:t>k.č</w:t>
      </w:r>
      <w:proofErr w:type="spellEnd"/>
      <w:r w:rsidR="00B71AFE">
        <w:rPr>
          <w:rFonts w:ascii="Cambria" w:hAnsi="Cambria" w:cstheme="minorHAnsi"/>
        </w:rPr>
        <w:t xml:space="preserve">. br. 301 površine 2384 m2, procijenjene vrijednosti 13.100,00 eura </w:t>
      </w:r>
      <w:r w:rsidR="00B71AFE" w:rsidRPr="00E606D2">
        <w:rPr>
          <w:rFonts w:ascii="Cambria" w:hAnsi="Cambria" w:cstheme="minorHAnsi"/>
        </w:rPr>
        <w:t xml:space="preserve">prema procjembenom elaboratu izrađenom od strane Ureda ovlaštenog arhitekta Gordana Kovačevića, </w:t>
      </w:r>
      <w:proofErr w:type="spellStart"/>
      <w:r w:rsidR="00B71AFE" w:rsidRPr="00E606D2">
        <w:rPr>
          <w:rFonts w:ascii="Cambria" w:hAnsi="Cambria" w:cstheme="minorHAnsi"/>
        </w:rPr>
        <w:t>ing.arh</w:t>
      </w:r>
      <w:proofErr w:type="spellEnd"/>
    </w:p>
    <w:p w14:paraId="1C8C1766" w14:textId="5BA533E3" w:rsidR="00B71AFE" w:rsidRDefault="00B71AFE" w:rsidP="00B71AFE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160" w:line="259" w:lineRule="auto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 xml:space="preserve">k.o. </w:t>
      </w:r>
      <w:proofErr w:type="spellStart"/>
      <w:r>
        <w:rPr>
          <w:rFonts w:ascii="Cambria" w:hAnsi="Cambria" w:cstheme="minorHAnsi"/>
        </w:rPr>
        <w:t>Orolik</w:t>
      </w:r>
      <w:proofErr w:type="spellEnd"/>
      <w:r>
        <w:rPr>
          <w:rFonts w:ascii="Cambria" w:hAnsi="Cambria" w:cstheme="minorHAnsi"/>
        </w:rPr>
        <w:t xml:space="preserve"> </w:t>
      </w:r>
      <w:proofErr w:type="spellStart"/>
      <w:r>
        <w:rPr>
          <w:rFonts w:ascii="Cambria" w:hAnsi="Cambria" w:cstheme="minorHAnsi"/>
        </w:rPr>
        <w:t>zk.ul</w:t>
      </w:r>
      <w:proofErr w:type="spellEnd"/>
      <w:r>
        <w:rPr>
          <w:rFonts w:ascii="Cambria" w:hAnsi="Cambria" w:cstheme="minorHAnsi"/>
        </w:rPr>
        <w:t xml:space="preserve">. 2191, </w:t>
      </w:r>
      <w:proofErr w:type="spellStart"/>
      <w:r>
        <w:rPr>
          <w:rFonts w:ascii="Cambria" w:hAnsi="Cambria" w:cstheme="minorHAnsi"/>
        </w:rPr>
        <w:t>k.č</w:t>
      </w:r>
      <w:proofErr w:type="spellEnd"/>
      <w:r>
        <w:rPr>
          <w:rFonts w:ascii="Cambria" w:hAnsi="Cambria" w:cstheme="minorHAnsi"/>
        </w:rPr>
        <w:t>. br. 132 površine 896 m2, procijenjene vrijednosti</w:t>
      </w:r>
      <w:r w:rsidR="00672B52">
        <w:rPr>
          <w:rFonts w:ascii="Cambria" w:hAnsi="Cambria" w:cstheme="minorHAnsi"/>
        </w:rPr>
        <w:t xml:space="preserve"> 8.160,00 </w:t>
      </w:r>
      <w:r>
        <w:rPr>
          <w:rFonts w:ascii="Cambria" w:hAnsi="Cambria" w:cstheme="minorHAnsi"/>
        </w:rPr>
        <w:t xml:space="preserve">eura </w:t>
      </w:r>
      <w:r w:rsidRPr="00E606D2">
        <w:rPr>
          <w:rFonts w:ascii="Cambria" w:hAnsi="Cambria" w:cstheme="minorHAnsi"/>
        </w:rPr>
        <w:t xml:space="preserve">prema procjembenom elaboratu izrađenom od strane Ureda ovlaštenog arhitekta Gordana Kovačevića, </w:t>
      </w:r>
      <w:proofErr w:type="spellStart"/>
      <w:r w:rsidRPr="00E606D2">
        <w:rPr>
          <w:rFonts w:ascii="Cambria" w:hAnsi="Cambria" w:cstheme="minorHAnsi"/>
        </w:rPr>
        <w:t>ing.arh</w:t>
      </w:r>
      <w:proofErr w:type="spellEnd"/>
    </w:p>
    <w:p w14:paraId="6D98C77F" w14:textId="717C85E5" w:rsidR="00D85DB4" w:rsidRDefault="00D85DB4" w:rsidP="00D85DB4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160" w:line="259" w:lineRule="auto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 xml:space="preserve">k.o. </w:t>
      </w:r>
      <w:proofErr w:type="spellStart"/>
      <w:r>
        <w:rPr>
          <w:rFonts w:ascii="Cambria" w:hAnsi="Cambria" w:cstheme="minorHAnsi"/>
        </w:rPr>
        <w:t>Orolik</w:t>
      </w:r>
      <w:proofErr w:type="spellEnd"/>
      <w:r>
        <w:rPr>
          <w:rFonts w:ascii="Cambria" w:hAnsi="Cambria" w:cstheme="minorHAnsi"/>
        </w:rPr>
        <w:t xml:space="preserve"> </w:t>
      </w:r>
      <w:proofErr w:type="spellStart"/>
      <w:r>
        <w:rPr>
          <w:rFonts w:ascii="Cambria" w:hAnsi="Cambria" w:cstheme="minorHAnsi"/>
        </w:rPr>
        <w:t>zk.ul</w:t>
      </w:r>
      <w:proofErr w:type="spellEnd"/>
      <w:r>
        <w:rPr>
          <w:rFonts w:ascii="Cambria" w:hAnsi="Cambria" w:cstheme="minorHAnsi"/>
        </w:rPr>
        <w:t xml:space="preserve">. 2743, </w:t>
      </w:r>
      <w:proofErr w:type="spellStart"/>
      <w:r>
        <w:rPr>
          <w:rFonts w:ascii="Cambria" w:hAnsi="Cambria" w:cstheme="minorHAnsi"/>
        </w:rPr>
        <w:t>k.č</w:t>
      </w:r>
      <w:proofErr w:type="spellEnd"/>
      <w:r>
        <w:rPr>
          <w:rFonts w:ascii="Cambria" w:hAnsi="Cambria" w:cstheme="minorHAnsi"/>
        </w:rPr>
        <w:t xml:space="preserve">. br. 251 površine 790 m2, procijenjene vrijednosti 5.390,00 eura </w:t>
      </w:r>
      <w:r w:rsidRPr="00E606D2">
        <w:rPr>
          <w:rFonts w:ascii="Cambria" w:hAnsi="Cambria" w:cstheme="minorHAnsi"/>
        </w:rPr>
        <w:t xml:space="preserve">prema procjembenom elaboratu izrađenom od strane Ureda ovlaštenog arhitekta Gordana Kovačevića, </w:t>
      </w:r>
      <w:proofErr w:type="spellStart"/>
      <w:r w:rsidRPr="00E606D2">
        <w:rPr>
          <w:rFonts w:ascii="Cambria" w:hAnsi="Cambria" w:cstheme="minorHAnsi"/>
        </w:rPr>
        <w:t>ing.arh</w:t>
      </w:r>
      <w:proofErr w:type="spellEnd"/>
    </w:p>
    <w:p w14:paraId="51299ECC" w14:textId="0BEC93C0" w:rsidR="00D85DB4" w:rsidRDefault="00D85DB4" w:rsidP="00D85DB4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160" w:line="259" w:lineRule="auto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 xml:space="preserve">k.o. </w:t>
      </w:r>
      <w:proofErr w:type="spellStart"/>
      <w:r>
        <w:rPr>
          <w:rFonts w:ascii="Cambria" w:hAnsi="Cambria" w:cstheme="minorHAnsi"/>
        </w:rPr>
        <w:t>Orolik</w:t>
      </w:r>
      <w:proofErr w:type="spellEnd"/>
      <w:r>
        <w:rPr>
          <w:rFonts w:ascii="Cambria" w:hAnsi="Cambria" w:cstheme="minorHAnsi"/>
        </w:rPr>
        <w:t xml:space="preserve"> </w:t>
      </w:r>
      <w:proofErr w:type="spellStart"/>
      <w:r>
        <w:rPr>
          <w:rFonts w:ascii="Cambria" w:hAnsi="Cambria" w:cstheme="minorHAnsi"/>
        </w:rPr>
        <w:t>zk.ul</w:t>
      </w:r>
      <w:proofErr w:type="spellEnd"/>
      <w:r>
        <w:rPr>
          <w:rFonts w:ascii="Cambria" w:hAnsi="Cambria" w:cstheme="minorHAnsi"/>
        </w:rPr>
        <w:t xml:space="preserve">. 2653, </w:t>
      </w:r>
      <w:proofErr w:type="spellStart"/>
      <w:r>
        <w:rPr>
          <w:rFonts w:ascii="Cambria" w:hAnsi="Cambria" w:cstheme="minorHAnsi"/>
        </w:rPr>
        <w:t>k.č</w:t>
      </w:r>
      <w:proofErr w:type="spellEnd"/>
      <w:r>
        <w:rPr>
          <w:rFonts w:ascii="Cambria" w:hAnsi="Cambria" w:cstheme="minorHAnsi"/>
        </w:rPr>
        <w:t xml:space="preserve">. br. 214/2 površine 928 m2, </w:t>
      </w:r>
      <w:bookmarkStart w:id="1" w:name="_Hlk214267544"/>
      <w:r>
        <w:rPr>
          <w:rFonts w:ascii="Cambria" w:hAnsi="Cambria" w:cstheme="minorHAnsi"/>
        </w:rPr>
        <w:t xml:space="preserve">procijenjene vrijednosti 6.330,00 eura </w:t>
      </w:r>
      <w:r w:rsidRPr="00E606D2">
        <w:rPr>
          <w:rFonts w:ascii="Cambria" w:hAnsi="Cambria" w:cstheme="minorHAnsi"/>
        </w:rPr>
        <w:t xml:space="preserve">prema procjembenom elaboratu izrađenom od strane Ureda ovlaštenog arhitekta Gordana Kovačevića, </w:t>
      </w:r>
      <w:proofErr w:type="spellStart"/>
      <w:r w:rsidRPr="00E606D2">
        <w:rPr>
          <w:rFonts w:ascii="Cambria" w:hAnsi="Cambria" w:cstheme="minorHAnsi"/>
        </w:rPr>
        <w:t>ing.arh</w:t>
      </w:r>
      <w:proofErr w:type="spellEnd"/>
      <w:r w:rsidR="00684EEF">
        <w:rPr>
          <w:rFonts w:ascii="Cambria" w:hAnsi="Cambria" w:cstheme="minorHAnsi"/>
        </w:rPr>
        <w:t>.</w:t>
      </w:r>
    </w:p>
    <w:bookmarkEnd w:id="1"/>
    <w:p w14:paraId="22BE884A" w14:textId="77777777" w:rsidR="0008165C" w:rsidRDefault="0008165C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</w:p>
    <w:p w14:paraId="4A858250" w14:textId="77777777" w:rsidR="00EB68A0" w:rsidRDefault="00EB68A0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</w:p>
    <w:p w14:paraId="36784C10" w14:textId="77777777" w:rsidR="00EB68A0" w:rsidRDefault="00EB68A0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</w:p>
    <w:p w14:paraId="7A463699" w14:textId="77777777" w:rsidR="00EB68A0" w:rsidRDefault="00EB68A0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</w:p>
    <w:p w14:paraId="4CAFD5D4" w14:textId="10AB0866" w:rsidR="00D85DB4" w:rsidRPr="00D85DB4" w:rsidRDefault="009B079C" w:rsidP="00D85DB4">
      <w:pPr>
        <w:autoSpaceDE w:val="0"/>
        <w:autoSpaceDN w:val="0"/>
        <w:adjustRightInd w:val="0"/>
        <w:spacing w:after="160" w:line="259" w:lineRule="auto"/>
        <w:contextualSpacing/>
        <w:jc w:val="center"/>
        <w:rPr>
          <w:rFonts w:ascii="Cambria" w:hAnsi="Cambria" w:cstheme="minorHAnsi"/>
          <w:b/>
          <w:bCs/>
        </w:rPr>
      </w:pPr>
      <w:r w:rsidRPr="00D85DB4">
        <w:rPr>
          <w:rFonts w:ascii="Cambria" w:hAnsi="Cambria" w:cstheme="minorHAnsi"/>
          <w:b/>
          <w:bCs/>
        </w:rPr>
        <w:lastRenderedPageBreak/>
        <w:t>II.</w:t>
      </w:r>
    </w:p>
    <w:p w14:paraId="6D68E5D2" w14:textId="1AC17D31" w:rsidR="00602FEB" w:rsidRDefault="009B079C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  <w:r w:rsidRPr="009B079C">
        <w:rPr>
          <w:rFonts w:ascii="Cambria" w:hAnsi="Cambria" w:cstheme="minorHAnsi"/>
        </w:rPr>
        <w:t>Vrijednost darovan</w:t>
      </w:r>
      <w:r w:rsidR="00D85DB4">
        <w:rPr>
          <w:rFonts w:ascii="Cambria" w:hAnsi="Cambria" w:cstheme="minorHAnsi"/>
        </w:rPr>
        <w:t>ih</w:t>
      </w:r>
      <w:r w:rsidRPr="009B079C">
        <w:rPr>
          <w:rFonts w:ascii="Cambria" w:hAnsi="Cambria" w:cstheme="minorHAnsi"/>
        </w:rPr>
        <w:t xml:space="preserve"> nekretnin</w:t>
      </w:r>
      <w:r w:rsidR="00D85DB4">
        <w:rPr>
          <w:rFonts w:ascii="Cambria" w:hAnsi="Cambria" w:cstheme="minorHAnsi"/>
        </w:rPr>
        <w:t>a</w:t>
      </w:r>
      <w:r w:rsidRPr="009B079C">
        <w:rPr>
          <w:rFonts w:ascii="Cambria" w:hAnsi="Cambria" w:cstheme="minorHAnsi"/>
        </w:rPr>
        <w:t xml:space="preserve"> opisan</w:t>
      </w:r>
      <w:r w:rsidR="00D85DB4">
        <w:rPr>
          <w:rFonts w:ascii="Cambria" w:hAnsi="Cambria" w:cstheme="minorHAnsi"/>
        </w:rPr>
        <w:t>ih</w:t>
      </w:r>
      <w:r w:rsidRPr="009B079C">
        <w:rPr>
          <w:rFonts w:ascii="Cambria" w:hAnsi="Cambria" w:cstheme="minorHAnsi"/>
        </w:rPr>
        <w:t xml:space="preserve"> u točki I. ove Odluke i</w:t>
      </w:r>
      <w:r w:rsidR="00D85DB4">
        <w:rPr>
          <w:rFonts w:ascii="Cambria" w:hAnsi="Cambria" w:cstheme="minorHAnsi"/>
        </w:rPr>
        <w:t xml:space="preserve">znosi ukupno </w:t>
      </w:r>
      <w:r w:rsidR="00E05555">
        <w:rPr>
          <w:rFonts w:ascii="Cambria" w:hAnsi="Cambria" w:cstheme="minorHAnsi"/>
        </w:rPr>
        <w:t>3</w:t>
      </w:r>
      <w:r w:rsidR="00684EEF">
        <w:rPr>
          <w:rFonts w:ascii="Cambria" w:hAnsi="Cambria" w:cstheme="minorHAnsi"/>
        </w:rPr>
        <w:t>9</w:t>
      </w:r>
      <w:r w:rsidR="00602FEB">
        <w:rPr>
          <w:rFonts w:ascii="Cambria" w:hAnsi="Cambria" w:cstheme="minorHAnsi"/>
        </w:rPr>
        <w:t>.</w:t>
      </w:r>
      <w:r w:rsidR="00684EEF">
        <w:rPr>
          <w:rFonts w:ascii="Cambria" w:hAnsi="Cambria" w:cstheme="minorHAnsi"/>
        </w:rPr>
        <w:t>312</w:t>
      </w:r>
      <w:r w:rsidR="00602FEB">
        <w:rPr>
          <w:rFonts w:ascii="Cambria" w:hAnsi="Cambria" w:cstheme="minorHAnsi"/>
        </w:rPr>
        <w:t>,</w:t>
      </w:r>
      <w:r w:rsidR="00684EEF">
        <w:rPr>
          <w:rFonts w:ascii="Cambria" w:hAnsi="Cambria" w:cstheme="minorHAnsi"/>
        </w:rPr>
        <w:t>67</w:t>
      </w:r>
      <w:r w:rsidRPr="009B079C">
        <w:rPr>
          <w:rFonts w:ascii="Cambria" w:hAnsi="Cambria" w:cstheme="minorHAnsi"/>
        </w:rPr>
        <w:t xml:space="preserve"> eura, prema procjemben</w:t>
      </w:r>
      <w:r w:rsidR="00602FEB">
        <w:rPr>
          <w:rFonts w:ascii="Cambria" w:hAnsi="Cambria" w:cstheme="minorHAnsi"/>
        </w:rPr>
        <w:t>i</w:t>
      </w:r>
      <w:r w:rsidRPr="009B079C">
        <w:rPr>
          <w:rFonts w:ascii="Cambria" w:hAnsi="Cambria" w:cstheme="minorHAnsi"/>
        </w:rPr>
        <w:t>m elaborat</w:t>
      </w:r>
      <w:r w:rsidR="00602FEB">
        <w:rPr>
          <w:rFonts w:ascii="Cambria" w:hAnsi="Cambria" w:cstheme="minorHAnsi"/>
        </w:rPr>
        <w:t>ima</w:t>
      </w:r>
      <w:r w:rsidRPr="009B079C">
        <w:rPr>
          <w:rFonts w:ascii="Cambria" w:hAnsi="Cambria" w:cstheme="minorHAnsi"/>
        </w:rPr>
        <w:t xml:space="preserve"> izrađenom od strane Ureda ovlaštenog arhitekta Gordana K</w:t>
      </w:r>
      <w:r w:rsidR="00602FEB">
        <w:rPr>
          <w:rFonts w:ascii="Cambria" w:hAnsi="Cambria" w:cstheme="minorHAnsi"/>
        </w:rPr>
        <w:t>o</w:t>
      </w:r>
      <w:r w:rsidRPr="009B079C">
        <w:rPr>
          <w:rFonts w:ascii="Cambria" w:hAnsi="Cambria" w:cstheme="minorHAnsi"/>
        </w:rPr>
        <w:t xml:space="preserve">vačevića, </w:t>
      </w:r>
      <w:proofErr w:type="spellStart"/>
      <w:r w:rsidRPr="009B079C">
        <w:rPr>
          <w:rFonts w:ascii="Cambria" w:hAnsi="Cambria" w:cstheme="minorHAnsi"/>
        </w:rPr>
        <w:t>ing.arh</w:t>
      </w:r>
      <w:proofErr w:type="spellEnd"/>
      <w:r w:rsidR="00602FEB">
        <w:rPr>
          <w:rFonts w:ascii="Cambria" w:hAnsi="Cambria" w:cstheme="minorHAnsi"/>
        </w:rPr>
        <w:t>.</w:t>
      </w:r>
    </w:p>
    <w:p w14:paraId="1DD35D8A" w14:textId="77777777" w:rsidR="00602FEB" w:rsidRDefault="009B079C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  <w:r w:rsidRPr="009B079C">
        <w:rPr>
          <w:rFonts w:ascii="Cambria" w:hAnsi="Cambria" w:cstheme="minorHAnsi"/>
        </w:rPr>
        <w:t xml:space="preserve">Trošak procjembenog elaborata platila je Općina </w:t>
      </w:r>
      <w:r w:rsidR="00602FEB">
        <w:rPr>
          <w:rFonts w:ascii="Cambria" w:hAnsi="Cambria" w:cstheme="minorHAnsi"/>
        </w:rPr>
        <w:t>Stari Jankovc</w:t>
      </w:r>
      <w:r w:rsidRPr="009B079C">
        <w:rPr>
          <w:rFonts w:ascii="Cambria" w:hAnsi="Cambria" w:cstheme="minorHAnsi"/>
        </w:rPr>
        <w:t xml:space="preserve">i. </w:t>
      </w:r>
    </w:p>
    <w:p w14:paraId="4597C536" w14:textId="77777777" w:rsidR="00602FEB" w:rsidRDefault="00602FEB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</w:p>
    <w:p w14:paraId="3B84985F" w14:textId="68D64A3A" w:rsidR="00602FEB" w:rsidRPr="00602FEB" w:rsidRDefault="009B079C" w:rsidP="00602FEB">
      <w:pPr>
        <w:autoSpaceDE w:val="0"/>
        <w:autoSpaceDN w:val="0"/>
        <w:adjustRightInd w:val="0"/>
        <w:spacing w:after="160" w:line="259" w:lineRule="auto"/>
        <w:contextualSpacing/>
        <w:jc w:val="center"/>
        <w:rPr>
          <w:rFonts w:ascii="Cambria" w:hAnsi="Cambria" w:cstheme="minorHAnsi"/>
          <w:b/>
          <w:bCs/>
        </w:rPr>
      </w:pPr>
      <w:r w:rsidRPr="00602FEB">
        <w:rPr>
          <w:rFonts w:ascii="Cambria" w:hAnsi="Cambria" w:cstheme="minorHAnsi"/>
          <w:b/>
          <w:bCs/>
        </w:rPr>
        <w:t>III.</w:t>
      </w:r>
    </w:p>
    <w:p w14:paraId="7F20CB6B" w14:textId="018941AA" w:rsidR="006916F1" w:rsidRDefault="009B079C" w:rsidP="00E05555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  <w:r w:rsidRPr="009B079C">
        <w:rPr>
          <w:rFonts w:ascii="Cambria" w:hAnsi="Cambria" w:cstheme="minorHAnsi"/>
        </w:rPr>
        <w:t>Nekretnine iz točke I. ove Odluke daruju se Republici Hrvatskoj u svrhu provedbe Sporazuma o međusobnim pravima i obvezama u provedbi Programa međuresorne suradnje</w:t>
      </w:r>
      <w:r w:rsidR="00E05555">
        <w:rPr>
          <w:rFonts w:ascii="Cambria" w:hAnsi="Cambria" w:cstheme="minorHAnsi"/>
        </w:rPr>
        <w:t xml:space="preserve">, </w:t>
      </w:r>
      <w:r w:rsidR="00E05555" w:rsidRPr="00E05555">
        <w:rPr>
          <w:rFonts w:ascii="Cambria" w:hAnsi="Cambria" w:cstheme="minorHAnsi"/>
        </w:rPr>
        <w:t>KLASA:371-01/25-01/01</w:t>
      </w:r>
      <w:r w:rsidR="00E05555">
        <w:rPr>
          <w:rFonts w:ascii="Cambria" w:hAnsi="Cambria" w:cstheme="minorHAnsi"/>
        </w:rPr>
        <w:t xml:space="preserve">; </w:t>
      </w:r>
      <w:r w:rsidR="00E05555" w:rsidRPr="00E05555">
        <w:rPr>
          <w:rFonts w:ascii="Cambria" w:hAnsi="Cambria" w:cstheme="minorHAnsi"/>
        </w:rPr>
        <w:t>URBROJ: 2196-23-02-25-1</w:t>
      </w:r>
      <w:r w:rsidR="00E05555">
        <w:rPr>
          <w:rFonts w:ascii="Cambria" w:hAnsi="Cambria" w:cstheme="minorHAnsi"/>
        </w:rPr>
        <w:t xml:space="preserve"> i</w:t>
      </w:r>
      <w:r w:rsidRPr="009B079C">
        <w:rPr>
          <w:rFonts w:ascii="Cambria" w:hAnsi="Cambria" w:cstheme="minorHAnsi"/>
        </w:rPr>
        <w:t xml:space="preserve"> </w:t>
      </w:r>
      <w:r w:rsidR="00E05555" w:rsidRPr="00E05555">
        <w:rPr>
          <w:rFonts w:ascii="Cambria" w:hAnsi="Cambria" w:cstheme="minorHAnsi"/>
        </w:rPr>
        <w:t>KLASA: 371-01/25-01/626</w:t>
      </w:r>
      <w:r w:rsidR="00E05555">
        <w:rPr>
          <w:rFonts w:ascii="Cambria" w:hAnsi="Cambria" w:cstheme="minorHAnsi"/>
        </w:rPr>
        <w:t xml:space="preserve">; </w:t>
      </w:r>
      <w:r w:rsidR="00E05555" w:rsidRPr="00E05555">
        <w:rPr>
          <w:rFonts w:ascii="Cambria" w:hAnsi="Cambria" w:cstheme="minorHAnsi"/>
        </w:rPr>
        <w:t>URBROJ: 531-13-2-2-2-25-2</w:t>
      </w:r>
      <w:r w:rsidR="00E05555">
        <w:rPr>
          <w:rFonts w:ascii="Cambria" w:hAnsi="Cambria" w:cstheme="minorHAnsi"/>
        </w:rPr>
        <w:t xml:space="preserve"> </w:t>
      </w:r>
      <w:r w:rsidRPr="009B079C">
        <w:rPr>
          <w:rFonts w:ascii="Cambria" w:hAnsi="Cambria" w:cstheme="minorHAnsi"/>
        </w:rPr>
        <w:t>koji se prilaže ovoj Odluci.</w:t>
      </w:r>
    </w:p>
    <w:p w14:paraId="0A4F60E3" w14:textId="77777777" w:rsidR="00602FEB" w:rsidRDefault="00602FEB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 xml:space="preserve">Republika Hrvatska obvezuje se darovane nekretnine iz točke I. ove Odluke privesti namjeni </w:t>
      </w:r>
      <w:r w:rsidR="009B079C" w:rsidRPr="009B079C">
        <w:rPr>
          <w:rFonts w:ascii="Cambria" w:hAnsi="Cambria" w:cstheme="minorHAnsi"/>
        </w:rPr>
        <w:t xml:space="preserve">utvrđenoj točkom III. ove Odluke u roku od 5 (pet) godina od dana sklapanja Ugovora o darovanju. </w:t>
      </w:r>
    </w:p>
    <w:p w14:paraId="3DFE5948" w14:textId="77777777" w:rsidR="00602FEB" w:rsidRDefault="00602FEB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</w:p>
    <w:p w14:paraId="4FE885DE" w14:textId="266486CB" w:rsidR="00602FEB" w:rsidRPr="00602FEB" w:rsidRDefault="009B079C" w:rsidP="00602FEB">
      <w:pPr>
        <w:autoSpaceDE w:val="0"/>
        <w:autoSpaceDN w:val="0"/>
        <w:adjustRightInd w:val="0"/>
        <w:spacing w:after="160" w:line="259" w:lineRule="auto"/>
        <w:contextualSpacing/>
        <w:jc w:val="center"/>
        <w:rPr>
          <w:rFonts w:ascii="Cambria" w:hAnsi="Cambria" w:cstheme="minorHAnsi"/>
          <w:b/>
          <w:bCs/>
        </w:rPr>
      </w:pPr>
      <w:r w:rsidRPr="00602FEB">
        <w:rPr>
          <w:rFonts w:ascii="Cambria" w:hAnsi="Cambria" w:cstheme="minorHAnsi"/>
          <w:b/>
          <w:bCs/>
        </w:rPr>
        <w:t>V.</w:t>
      </w:r>
    </w:p>
    <w:p w14:paraId="72126482" w14:textId="77777777" w:rsidR="00602FEB" w:rsidRDefault="009B079C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  <w:r w:rsidRPr="009B079C">
        <w:rPr>
          <w:rFonts w:ascii="Cambria" w:hAnsi="Cambria" w:cstheme="minorHAnsi"/>
        </w:rPr>
        <w:t>Ovlašćuje se Općinskog načelnika na sklapanje Ugovor</w:t>
      </w:r>
      <w:r w:rsidR="00602FEB">
        <w:rPr>
          <w:rFonts w:ascii="Cambria" w:hAnsi="Cambria" w:cstheme="minorHAnsi"/>
        </w:rPr>
        <w:t>a</w:t>
      </w:r>
      <w:r w:rsidRPr="009B079C">
        <w:rPr>
          <w:rFonts w:ascii="Cambria" w:hAnsi="Cambria" w:cstheme="minorHAnsi"/>
        </w:rPr>
        <w:t xml:space="preserve"> o darovanju nekretnina iz točke I. ove Odluke s Republikom Hrvatskom. U Ugovor o darovanju unijet će se raskidna klauzula ukoliko se darovana nekretnina ne privede namjeni u roku utvrđenom u točki IV. ove Odluke ili se promijeni njena namjena te ukoliko se otuđi ili optereti bez prethodne suglasnosti Općine </w:t>
      </w:r>
      <w:r w:rsidR="00602FEB">
        <w:rPr>
          <w:rFonts w:ascii="Cambria" w:hAnsi="Cambria" w:cstheme="minorHAnsi"/>
        </w:rPr>
        <w:t>Stari Jankovci</w:t>
      </w:r>
      <w:r w:rsidRPr="009B079C">
        <w:rPr>
          <w:rFonts w:ascii="Cambria" w:hAnsi="Cambria" w:cstheme="minorHAnsi"/>
        </w:rPr>
        <w:t xml:space="preserve"> te ukoliko se darovana nekretnina ošteti namjernim ponašanjem Republike Hrvatske ili postupanjem s krajnjom nepažnjom. U svim navedenim slučajevima iz stavka 2. ove točke darovana nekretnina postaje vlasništvo Općine </w:t>
      </w:r>
      <w:r w:rsidR="00602FEB">
        <w:rPr>
          <w:rFonts w:ascii="Cambria" w:hAnsi="Cambria" w:cstheme="minorHAnsi"/>
        </w:rPr>
        <w:t>Stari Jankovci</w:t>
      </w:r>
      <w:r w:rsidRPr="009B079C">
        <w:rPr>
          <w:rFonts w:ascii="Cambria" w:hAnsi="Cambria" w:cstheme="minorHAnsi"/>
        </w:rPr>
        <w:t xml:space="preserve"> ili će Republika Hrvatska isplatiti Općini </w:t>
      </w:r>
      <w:r w:rsidR="00602FEB">
        <w:rPr>
          <w:rFonts w:ascii="Cambria" w:hAnsi="Cambria" w:cstheme="minorHAnsi"/>
        </w:rPr>
        <w:t>Stari Jankovc</w:t>
      </w:r>
      <w:r w:rsidRPr="009B079C">
        <w:rPr>
          <w:rFonts w:ascii="Cambria" w:hAnsi="Cambria" w:cstheme="minorHAnsi"/>
        </w:rPr>
        <w:t xml:space="preserve">i naknadu za tu nekretninu u visini njene tržišne vrijednosti u vrijeme raskida Ugovora o darovanju. </w:t>
      </w:r>
    </w:p>
    <w:p w14:paraId="06963620" w14:textId="77777777" w:rsidR="00602FEB" w:rsidRDefault="00602FEB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</w:p>
    <w:p w14:paraId="65845B12" w14:textId="143B5505" w:rsidR="00602FEB" w:rsidRPr="00602FEB" w:rsidRDefault="009B079C" w:rsidP="00602FEB">
      <w:pPr>
        <w:autoSpaceDE w:val="0"/>
        <w:autoSpaceDN w:val="0"/>
        <w:adjustRightInd w:val="0"/>
        <w:spacing w:after="160" w:line="259" w:lineRule="auto"/>
        <w:contextualSpacing/>
        <w:jc w:val="center"/>
        <w:rPr>
          <w:rFonts w:ascii="Cambria" w:hAnsi="Cambria" w:cstheme="minorHAnsi"/>
          <w:b/>
          <w:bCs/>
        </w:rPr>
      </w:pPr>
      <w:r w:rsidRPr="00602FEB">
        <w:rPr>
          <w:rFonts w:ascii="Cambria" w:hAnsi="Cambria" w:cstheme="minorHAnsi"/>
          <w:b/>
          <w:bCs/>
        </w:rPr>
        <w:t>VI.</w:t>
      </w:r>
    </w:p>
    <w:p w14:paraId="36A66825" w14:textId="77777777" w:rsidR="00602FEB" w:rsidRDefault="009B079C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  <w:r w:rsidRPr="009B079C">
        <w:rPr>
          <w:rFonts w:ascii="Cambria" w:hAnsi="Cambria" w:cstheme="minorHAnsi"/>
        </w:rPr>
        <w:t xml:space="preserve">Za provođenje ove Odluke zadužuje </w:t>
      </w:r>
      <w:r w:rsidR="00602FEB">
        <w:rPr>
          <w:rFonts w:ascii="Cambria" w:hAnsi="Cambria" w:cstheme="minorHAnsi"/>
        </w:rPr>
        <w:t>se Jedinstveni upravni odjel Općine Stari Jankovci</w:t>
      </w:r>
      <w:r w:rsidRPr="009B079C">
        <w:rPr>
          <w:rFonts w:ascii="Cambria" w:hAnsi="Cambria" w:cstheme="minorHAnsi"/>
        </w:rPr>
        <w:t xml:space="preserve">, a Ugovor o darovanju u ime Općine </w:t>
      </w:r>
      <w:r w:rsidR="00602FEB">
        <w:rPr>
          <w:rFonts w:ascii="Cambria" w:hAnsi="Cambria" w:cstheme="minorHAnsi"/>
        </w:rPr>
        <w:t>Stari Jankovci</w:t>
      </w:r>
      <w:r w:rsidRPr="009B079C">
        <w:rPr>
          <w:rFonts w:ascii="Cambria" w:hAnsi="Cambria" w:cstheme="minorHAnsi"/>
        </w:rPr>
        <w:t xml:space="preserve"> potpisati će Općinski načelnik. </w:t>
      </w:r>
    </w:p>
    <w:p w14:paraId="0695DBF2" w14:textId="77777777" w:rsidR="00602FEB" w:rsidRDefault="00602FEB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</w:p>
    <w:p w14:paraId="3DF8F92F" w14:textId="137C60CF" w:rsidR="00602FEB" w:rsidRPr="00602FEB" w:rsidRDefault="009B079C" w:rsidP="00602FEB">
      <w:pPr>
        <w:autoSpaceDE w:val="0"/>
        <w:autoSpaceDN w:val="0"/>
        <w:adjustRightInd w:val="0"/>
        <w:spacing w:after="160" w:line="259" w:lineRule="auto"/>
        <w:contextualSpacing/>
        <w:jc w:val="center"/>
        <w:rPr>
          <w:rFonts w:ascii="Cambria" w:hAnsi="Cambria" w:cstheme="minorHAnsi"/>
          <w:b/>
          <w:bCs/>
        </w:rPr>
      </w:pPr>
      <w:r w:rsidRPr="00602FEB">
        <w:rPr>
          <w:rFonts w:ascii="Cambria" w:hAnsi="Cambria" w:cstheme="minorHAnsi"/>
          <w:b/>
          <w:bCs/>
        </w:rPr>
        <w:t>VII.</w:t>
      </w:r>
    </w:p>
    <w:p w14:paraId="69DEB5F7" w14:textId="5D318A35" w:rsidR="009B079C" w:rsidRPr="00B3273A" w:rsidRDefault="009B079C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  <w:r w:rsidRPr="009B079C">
        <w:rPr>
          <w:rFonts w:ascii="Cambria" w:hAnsi="Cambria" w:cstheme="minorHAnsi"/>
        </w:rPr>
        <w:t>Ova Odluka stupa na snagu</w:t>
      </w:r>
      <w:r w:rsidR="00602FEB">
        <w:rPr>
          <w:rFonts w:ascii="Cambria" w:hAnsi="Cambria" w:cstheme="minorHAnsi"/>
        </w:rPr>
        <w:t xml:space="preserve"> osmi dan od </w:t>
      </w:r>
      <w:r w:rsidRPr="009B079C">
        <w:rPr>
          <w:rFonts w:ascii="Cambria" w:hAnsi="Cambria" w:cstheme="minorHAnsi"/>
        </w:rPr>
        <w:t xml:space="preserve">danom </w:t>
      </w:r>
      <w:r w:rsidR="00602FEB">
        <w:rPr>
          <w:rFonts w:ascii="Cambria" w:hAnsi="Cambria" w:cstheme="minorHAnsi"/>
        </w:rPr>
        <w:t xml:space="preserve">objave, </w:t>
      </w:r>
      <w:r w:rsidRPr="009B079C">
        <w:rPr>
          <w:rFonts w:ascii="Cambria" w:hAnsi="Cambria" w:cstheme="minorHAnsi"/>
        </w:rPr>
        <w:t xml:space="preserve">objaviti će se u Službenom vjesniku Općine </w:t>
      </w:r>
      <w:r w:rsidR="00602FEB">
        <w:rPr>
          <w:rFonts w:ascii="Cambria" w:hAnsi="Cambria" w:cstheme="minorHAnsi"/>
        </w:rPr>
        <w:t>Stari Jankovc</w:t>
      </w:r>
      <w:r w:rsidRPr="009B079C">
        <w:rPr>
          <w:rFonts w:ascii="Cambria" w:hAnsi="Cambria" w:cstheme="minorHAnsi"/>
        </w:rPr>
        <w:t>i.</w:t>
      </w:r>
    </w:p>
    <w:p w14:paraId="32A1A759" w14:textId="77777777" w:rsidR="000C314D" w:rsidRPr="00DE5E19" w:rsidRDefault="00393A1F" w:rsidP="00DE482A">
      <w:pPr>
        <w:tabs>
          <w:tab w:val="left" w:pos="0"/>
          <w:tab w:val="left" w:pos="567"/>
        </w:tabs>
        <w:jc w:val="center"/>
        <w:rPr>
          <w:rFonts w:ascii="Cambria" w:eastAsiaTheme="minorHAnsi" w:hAnsi="Cambria" w:cstheme="minorHAnsi"/>
          <w:lang w:eastAsia="en-US"/>
        </w:rPr>
      </w:pPr>
      <w:r w:rsidRPr="00DE5E19">
        <w:rPr>
          <w:rFonts w:ascii="Cambria" w:eastAsiaTheme="minorHAnsi" w:hAnsi="Cambria" w:cstheme="minorHAnsi"/>
          <w:lang w:eastAsia="en-US"/>
        </w:rPr>
        <w:t xml:space="preserve">                                                                                      </w:t>
      </w:r>
    </w:p>
    <w:p w14:paraId="2B7BBCD5" w14:textId="77777777" w:rsidR="00B71AFE" w:rsidRDefault="00B71AFE" w:rsidP="00B71AFE">
      <w:pPr>
        <w:pStyle w:val="Odlomakpopisa"/>
        <w:ind w:left="0"/>
        <w:jc w:val="both"/>
        <w:rPr>
          <w:rFonts w:ascii="Cambria" w:hAnsi="Cambria"/>
        </w:rPr>
      </w:pPr>
    </w:p>
    <w:p w14:paraId="4507F100" w14:textId="77777777" w:rsidR="00B71AFE" w:rsidRDefault="00B71AFE" w:rsidP="00B71AFE">
      <w:pPr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 xml:space="preserve">   Predsjednik Općinskog vijeća</w:t>
      </w:r>
    </w:p>
    <w:p w14:paraId="5CB55AA0" w14:textId="77777777" w:rsidR="00B71AFE" w:rsidRDefault="00B71AFE" w:rsidP="00B71AFE">
      <w:pPr>
        <w:jc w:val="right"/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 xml:space="preserve">Boris Dragičević, </w:t>
      </w:r>
      <w:proofErr w:type="spellStart"/>
      <w:r>
        <w:rPr>
          <w:rFonts w:ascii="Cambria" w:hAnsi="Cambria"/>
        </w:rPr>
        <w:t>univ.bacc.ing.agr</w:t>
      </w:r>
      <w:proofErr w:type="spellEnd"/>
      <w:r>
        <w:rPr>
          <w:rFonts w:ascii="Cambria" w:hAnsi="Cambria"/>
        </w:rPr>
        <w:t xml:space="preserve">. </w:t>
      </w:r>
    </w:p>
    <w:p w14:paraId="6F5DCF02" w14:textId="37BB676E" w:rsidR="00DE482A" w:rsidRPr="00602FEB" w:rsidRDefault="00DE482A" w:rsidP="00B71AFE">
      <w:pPr>
        <w:tabs>
          <w:tab w:val="left" w:pos="0"/>
          <w:tab w:val="left" w:pos="567"/>
        </w:tabs>
        <w:jc w:val="center"/>
        <w:rPr>
          <w:rFonts w:ascii="Cambria" w:eastAsiaTheme="minorHAnsi" w:hAnsi="Cambria" w:cstheme="minorHAnsi"/>
          <w:b/>
          <w:bCs/>
          <w:lang w:eastAsia="en-US"/>
        </w:rPr>
      </w:pPr>
    </w:p>
    <w:sectPr w:rsidR="00DE482A" w:rsidRPr="00602F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-360"/>
        </w:tabs>
        <w:ind w:left="7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-360"/>
        </w:tabs>
        <w:ind w:left="21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-360"/>
        </w:tabs>
        <w:ind w:left="36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360"/>
        </w:tabs>
        <w:ind w:left="50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360"/>
        </w:tabs>
        <w:ind w:left="64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-360"/>
        </w:tabs>
        <w:ind w:left="79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360"/>
        </w:tabs>
        <w:ind w:left="93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360"/>
        </w:tabs>
        <w:ind w:left="108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360"/>
        </w:tabs>
        <w:ind w:left="1224" w:hanging="1584"/>
      </w:pPr>
    </w:lvl>
  </w:abstractNum>
  <w:abstractNum w:abstractNumId="1" w15:restartNumberingAfterBreak="0">
    <w:nsid w:val="61A96EF2"/>
    <w:multiLevelType w:val="hybridMultilevel"/>
    <w:tmpl w:val="FA8A03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FB6403"/>
    <w:multiLevelType w:val="hybridMultilevel"/>
    <w:tmpl w:val="4A4E1938"/>
    <w:lvl w:ilvl="0" w:tplc="041A000F">
      <w:start w:val="1"/>
      <w:numFmt w:val="decimal"/>
      <w:lvlText w:val="%1."/>
      <w:lvlJc w:val="left"/>
      <w:pPr>
        <w:ind w:left="785" w:hanging="360"/>
      </w:pPr>
    </w:lvl>
    <w:lvl w:ilvl="1" w:tplc="041A0019" w:tentative="1">
      <w:start w:val="1"/>
      <w:numFmt w:val="lowerLetter"/>
      <w:lvlText w:val="%2."/>
      <w:lvlJc w:val="left"/>
      <w:pPr>
        <w:ind w:left="1505" w:hanging="360"/>
      </w:pPr>
    </w:lvl>
    <w:lvl w:ilvl="2" w:tplc="041A001B" w:tentative="1">
      <w:start w:val="1"/>
      <w:numFmt w:val="lowerRoman"/>
      <w:lvlText w:val="%3."/>
      <w:lvlJc w:val="right"/>
      <w:pPr>
        <w:ind w:left="2225" w:hanging="180"/>
      </w:pPr>
    </w:lvl>
    <w:lvl w:ilvl="3" w:tplc="041A000F" w:tentative="1">
      <w:start w:val="1"/>
      <w:numFmt w:val="decimal"/>
      <w:lvlText w:val="%4."/>
      <w:lvlJc w:val="left"/>
      <w:pPr>
        <w:ind w:left="2945" w:hanging="360"/>
      </w:pPr>
    </w:lvl>
    <w:lvl w:ilvl="4" w:tplc="041A0019" w:tentative="1">
      <w:start w:val="1"/>
      <w:numFmt w:val="lowerLetter"/>
      <w:lvlText w:val="%5."/>
      <w:lvlJc w:val="left"/>
      <w:pPr>
        <w:ind w:left="3665" w:hanging="360"/>
      </w:pPr>
    </w:lvl>
    <w:lvl w:ilvl="5" w:tplc="041A001B" w:tentative="1">
      <w:start w:val="1"/>
      <w:numFmt w:val="lowerRoman"/>
      <w:lvlText w:val="%6."/>
      <w:lvlJc w:val="right"/>
      <w:pPr>
        <w:ind w:left="4385" w:hanging="180"/>
      </w:pPr>
    </w:lvl>
    <w:lvl w:ilvl="6" w:tplc="041A000F" w:tentative="1">
      <w:start w:val="1"/>
      <w:numFmt w:val="decimal"/>
      <w:lvlText w:val="%7."/>
      <w:lvlJc w:val="left"/>
      <w:pPr>
        <w:ind w:left="5105" w:hanging="360"/>
      </w:pPr>
    </w:lvl>
    <w:lvl w:ilvl="7" w:tplc="041A0019" w:tentative="1">
      <w:start w:val="1"/>
      <w:numFmt w:val="lowerLetter"/>
      <w:lvlText w:val="%8."/>
      <w:lvlJc w:val="left"/>
      <w:pPr>
        <w:ind w:left="5825" w:hanging="360"/>
      </w:pPr>
    </w:lvl>
    <w:lvl w:ilvl="8" w:tplc="041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7FF93EBD"/>
    <w:multiLevelType w:val="hybridMultilevel"/>
    <w:tmpl w:val="B6D2374E"/>
    <w:lvl w:ilvl="0" w:tplc="9642000A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98426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604711">
    <w:abstractNumId w:val="2"/>
  </w:num>
  <w:num w:numId="3" w16cid:durableId="2483486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996054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DF5"/>
    <w:rsid w:val="0008165C"/>
    <w:rsid w:val="000A01AE"/>
    <w:rsid w:val="000C314D"/>
    <w:rsid w:val="00106D52"/>
    <w:rsid w:val="002B2991"/>
    <w:rsid w:val="002B6354"/>
    <w:rsid w:val="003137DA"/>
    <w:rsid w:val="0035034A"/>
    <w:rsid w:val="00393A1F"/>
    <w:rsid w:val="003A5EF6"/>
    <w:rsid w:val="00441141"/>
    <w:rsid w:val="0047777A"/>
    <w:rsid w:val="004977A5"/>
    <w:rsid w:val="004977F3"/>
    <w:rsid w:val="004A2CFB"/>
    <w:rsid w:val="004E04C6"/>
    <w:rsid w:val="004E16F3"/>
    <w:rsid w:val="00562519"/>
    <w:rsid w:val="00583352"/>
    <w:rsid w:val="005A5005"/>
    <w:rsid w:val="00602FEB"/>
    <w:rsid w:val="00672B52"/>
    <w:rsid w:val="00684EEF"/>
    <w:rsid w:val="006916F1"/>
    <w:rsid w:val="006F2F85"/>
    <w:rsid w:val="00702ECD"/>
    <w:rsid w:val="007966B1"/>
    <w:rsid w:val="007D3DF5"/>
    <w:rsid w:val="008657D6"/>
    <w:rsid w:val="009B079C"/>
    <w:rsid w:val="00A15EC5"/>
    <w:rsid w:val="00A86D6A"/>
    <w:rsid w:val="00AA617D"/>
    <w:rsid w:val="00B3273A"/>
    <w:rsid w:val="00B71AFE"/>
    <w:rsid w:val="00BB1FBD"/>
    <w:rsid w:val="00C343DF"/>
    <w:rsid w:val="00CA358A"/>
    <w:rsid w:val="00CE4EFB"/>
    <w:rsid w:val="00D85DB4"/>
    <w:rsid w:val="00DE482A"/>
    <w:rsid w:val="00DE5E19"/>
    <w:rsid w:val="00E05555"/>
    <w:rsid w:val="00E34D47"/>
    <w:rsid w:val="00E606D2"/>
    <w:rsid w:val="00EA317B"/>
    <w:rsid w:val="00EA3BA4"/>
    <w:rsid w:val="00EB6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9F900"/>
  <w15:chartTrackingRefBased/>
  <w15:docId w15:val="{CDDC74F0-F965-426F-8C22-850D7683D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3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393A1F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393A1F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393A1F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393A1F"/>
    <w:rPr>
      <w:rFonts w:ascii="Arial" w:eastAsia="Times New Roman" w:hAnsi="Arial" w:cs="Arial"/>
      <w:i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393A1F"/>
    <w:rPr>
      <w:color w:val="0563C1" w:themeColor="hyperlink"/>
      <w:u w:val="single"/>
    </w:rPr>
  </w:style>
  <w:style w:type="paragraph" w:styleId="Tijeloteksta2">
    <w:name w:val="Body Text 2"/>
    <w:basedOn w:val="Normal"/>
    <w:link w:val="Tijeloteksta2Char"/>
    <w:semiHidden/>
    <w:unhideWhenUsed/>
    <w:rsid w:val="00393A1F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393A1F"/>
    <w:rPr>
      <w:rFonts w:ascii="Times New Roman" w:eastAsia="Times New Roman" w:hAnsi="Times New Roman" w:cs="Times New Roman"/>
      <w:szCs w:val="24"/>
      <w:lang w:eastAsia="hr-HR"/>
    </w:rPr>
  </w:style>
  <w:style w:type="paragraph" w:styleId="Odlomakpopisa">
    <w:name w:val="List Paragraph"/>
    <w:basedOn w:val="Normal"/>
    <w:qFormat/>
    <w:rsid w:val="00393A1F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393A1F"/>
    <w:rPr>
      <w:b/>
      <w:bCs/>
    </w:rPr>
  </w:style>
  <w:style w:type="character" w:customStyle="1" w:styleId="BezproredaChar">
    <w:name w:val="Bez proreda Char"/>
    <w:link w:val="Bezproreda"/>
    <w:uiPriority w:val="1"/>
    <w:locked/>
    <w:rsid w:val="00DE5E19"/>
    <w:rPr>
      <w:kern w:val="2"/>
      <w:sz w:val="24"/>
      <w:szCs w:val="24"/>
      <w:lang w:eastAsia="zh-CN"/>
    </w:rPr>
  </w:style>
  <w:style w:type="paragraph" w:styleId="Bezproreda">
    <w:name w:val="No Spacing"/>
    <w:link w:val="BezproredaChar"/>
    <w:qFormat/>
    <w:rsid w:val="00DE5E19"/>
    <w:pPr>
      <w:suppressAutoHyphens/>
      <w:spacing w:after="0" w:line="240" w:lineRule="auto"/>
    </w:pPr>
    <w:rPr>
      <w:kern w:val="2"/>
      <w:sz w:val="24"/>
      <w:szCs w:val="24"/>
      <w:lang w:eastAsia="zh-CN"/>
    </w:rPr>
  </w:style>
  <w:style w:type="paragraph" w:styleId="StandardWeb">
    <w:name w:val="Normal (Web)"/>
    <w:basedOn w:val="Normal"/>
    <w:rsid w:val="00B3273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3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9</cp:revision>
  <cp:lastPrinted>2025-07-02T13:03:00Z</cp:lastPrinted>
  <dcterms:created xsi:type="dcterms:W3CDTF">2025-11-14T11:34:00Z</dcterms:created>
  <dcterms:modified xsi:type="dcterms:W3CDTF">2025-11-17T09:41:00Z</dcterms:modified>
</cp:coreProperties>
</file>